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07BEED0" w:rsidR="009143F5" w:rsidRPr="009143F5" w:rsidRDefault="000B1C5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B1C55">
        <w:rPr>
          <w:rFonts w:ascii="Arial" w:hAnsi="Arial" w:cs="Arial"/>
          <w:sz w:val="24"/>
          <w:szCs w:val="24"/>
        </w:rPr>
        <w:t>Declaramos para todos os fins que a Câmara Municipal de Acari não dispunha de um Plano de Contratação Anual, pois as licitações e contratos seguiam os ditames da Lei 8.666 de 1993, que ainda estava em vigor.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F58CED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</w:t>
      </w:r>
      <w:r w:rsidR="007E51CE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C921" w14:textId="77777777" w:rsidR="0089719A" w:rsidRDefault="0089719A" w:rsidP="009B0CC3">
      <w:pPr>
        <w:spacing w:after="0" w:line="240" w:lineRule="auto"/>
      </w:pPr>
      <w:r>
        <w:separator/>
      </w:r>
    </w:p>
  </w:endnote>
  <w:endnote w:type="continuationSeparator" w:id="0">
    <w:p w14:paraId="47E49275" w14:textId="77777777" w:rsidR="0089719A" w:rsidRDefault="0089719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E806" w14:textId="77777777" w:rsidR="0089719A" w:rsidRDefault="0089719A" w:rsidP="009B0CC3">
      <w:pPr>
        <w:spacing w:after="0" w:line="240" w:lineRule="auto"/>
      </w:pPr>
      <w:r>
        <w:separator/>
      </w:r>
    </w:p>
  </w:footnote>
  <w:footnote w:type="continuationSeparator" w:id="0">
    <w:p w14:paraId="6573C447" w14:textId="77777777" w:rsidR="0089719A" w:rsidRDefault="0089719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B1C55"/>
    <w:rsid w:val="00190F44"/>
    <w:rsid w:val="001A0AA3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4B79BE"/>
    <w:rsid w:val="005862E0"/>
    <w:rsid w:val="005D3696"/>
    <w:rsid w:val="005F5AEC"/>
    <w:rsid w:val="00605D0D"/>
    <w:rsid w:val="00690831"/>
    <w:rsid w:val="007D72F6"/>
    <w:rsid w:val="007E1614"/>
    <w:rsid w:val="007E51CE"/>
    <w:rsid w:val="0089719A"/>
    <w:rsid w:val="009143F5"/>
    <w:rsid w:val="009B0CC3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2024-06-24T14:24:00Z</dcterms:created>
  <dcterms:modified xsi:type="dcterms:W3CDTF">2024-06-24T14:24:00Z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