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7334519D" w:rsidR="009143F5" w:rsidRPr="009143F5" w:rsidRDefault="006474E8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74E8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6474E8">
        <w:rPr>
          <w:rFonts w:ascii="Arial" w:hAnsi="Arial" w:cs="Arial"/>
          <w:sz w:val="24"/>
          <w:szCs w:val="24"/>
        </w:rPr>
        <w:t>não houve Atas de Registros de Preços no ano de 202</w:t>
      </w:r>
      <w:r w:rsidR="00F75799">
        <w:rPr>
          <w:rFonts w:ascii="Arial" w:hAnsi="Arial" w:cs="Arial"/>
          <w:sz w:val="24"/>
          <w:szCs w:val="24"/>
        </w:rPr>
        <w:t>2</w:t>
      </w:r>
      <w:r w:rsidRPr="006474E8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DBE85B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474E8">
        <w:rPr>
          <w:rFonts w:ascii="Arial" w:hAnsi="Arial" w:cs="Arial"/>
          <w:sz w:val="24"/>
          <w:szCs w:val="24"/>
        </w:rPr>
        <w:t>02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474E8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D207" w14:textId="77777777" w:rsidR="00AA37DB" w:rsidRDefault="00AA37DB" w:rsidP="009B0CC3">
      <w:pPr>
        <w:spacing w:after="0" w:line="240" w:lineRule="auto"/>
      </w:pPr>
      <w:r>
        <w:separator/>
      </w:r>
    </w:p>
  </w:endnote>
  <w:endnote w:type="continuationSeparator" w:id="0">
    <w:p w14:paraId="567B7B1A" w14:textId="77777777" w:rsidR="00AA37DB" w:rsidRDefault="00AA37DB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86A35" w14:textId="77777777" w:rsidR="00AA37DB" w:rsidRDefault="00AA37DB" w:rsidP="009B0CC3">
      <w:pPr>
        <w:spacing w:after="0" w:line="240" w:lineRule="auto"/>
      </w:pPr>
      <w:r>
        <w:separator/>
      </w:r>
    </w:p>
  </w:footnote>
  <w:footnote w:type="continuationSeparator" w:id="0">
    <w:p w14:paraId="0E62BD76" w14:textId="77777777" w:rsidR="00AA37DB" w:rsidRDefault="00AA37DB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B3E49"/>
    <w:rsid w:val="005D3696"/>
    <w:rsid w:val="005E7794"/>
    <w:rsid w:val="006474E8"/>
    <w:rsid w:val="00690831"/>
    <w:rsid w:val="007E1614"/>
    <w:rsid w:val="009143F5"/>
    <w:rsid w:val="009B0CC3"/>
    <w:rsid w:val="009D65FE"/>
    <w:rsid w:val="00AA37DB"/>
    <w:rsid w:val="00D1264D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2024-06-03T02:14:00Z</dcterms:created>
  <dcterms:modified xsi:type="dcterms:W3CDTF">2024-06-03T02:14:00Z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